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8F0" w14:textId="13CC80A3" w:rsidR="003F59C2" w:rsidRDefault="00F733CC" w:rsidP="00F733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CC">
        <w:rPr>
          <w:rFonts w:ascii="Times New Roman" w:hAnsi="Times New Roman" w:cs="Times New Roman"/>
          <w:b/>
          <w:sz w:val="28"/>
          <w:szCs w:val="28"/>
        </w:rPr>
        <w:t>Расписание мероприятий, планируемых к проведению в рамках проекта «</w:t>
      </w:r>
      <w:r w:rsidR="00387C28">
        <w:rPr>
          <w:rFonts w:ascii="Times New Roman" w:hAnsi="Times New Roman" w:cs="Times New Roman"/>
          <w:b/>
          <w:sz w:val="28"/>
          <w:szCs w:val="28"/>
        </w:rPr>
        <w:t>Картинная галерея в детском саду</w:t>
      </w:r>
      <w:r w:rsidR="006869B9">
        <w:rPr>
          <w:rFonts w:ascii="Times New Roman" w:hAnsi="Times New Roman" w:cs="Times New Roman"/>
          <w:b/>
          <w:sz w:val="28"/>
          <w:szCs w:val="28"/>
        </w:rPr>
        <w:t>» в 20</w:t>
      </w:r>
      <w:r w:rsidR="00387C28">
        <w:rPr>
          <w:rFonts w:ascii="Times New Roman" w:hAnsi="Times New Roman" w:cs="Times New Roman"/>
          <w:b/>
          <w:sz w:val="28"/>
          <w:szCs w:val="28"/>
        </w:rPr>
        <w:t>23</w:t>
      </w:r>
      <w:r w:rsidR="006869B9">
        <w:rPr>
          <w:rFonts w:ascii="Times New Roman" w:hAnsi="Times New Roman" w:cs="Times New Roman"/>
          <w:b/>
          <w:sz w:val="28"/>
          <w:szCs w:val="28"/>
        </w:rPr>
        <w:t>/2</w:t>
      </w:r>
      <w:r w:rsidR="00387C28">
        <w:rPr>
          <w:rFonts w:ascii="Times New Roman" w:hAnsi="Times New Roman" w:cs="Times New Roman"/>
          <w:b/>
          <w:sz w:val="28"/>
          <w:szCs w:val="28"/>
        </w:rPr>
        <w:t>4</w:t>
      </w:r>
      <w:r w:rsidRPr="00F733CC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14:paraId="2AE8F50D" w14:textId="2D60FC8C" w:rsidR="00F733CC" w:rsidRDefault="00F733CC" w:rsidP="00F73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мероприятия являются </w:t>
      </w:r>
      <w:r w:rsidRPr="00F733CC">
        <w:rPr>
          <w:rFonts w:ascii="Times New Roman" w:hAnsi="Times New Roman" w:cs="Times New Roman"/>
          <w:b/>
          <w:i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6A4B57">
        <w:rPr>
          <w:rFonts w:ascii="Times New Roman" w:hAnsi="Times New Roman" w:cs="Times New Roman"/>
          <w:sz w:val="28"/>
          <w:szCs w:val="28"/>
        </w:rPr>
        <w:t xml:space="preserve"> (в соответствии с графой «участники»)</w:t>
      </w:r>
      <w:r>
        <w:rPr>
          <w:rFonts w:ascii="Times New Roman" w:hAnsi="Times New Roman" w:cs="Times New Roman"/>
          <w:sz w:val="28"/>
          <w:szCs w:val="28"/>
        </w:rPr>
        <w:t xml:space="preserve"> для сетевых инновационных площадок </w:t>
      </w:r>
      <w:r w:rsidR="009C4CFF" w:rsidRPr="009C4CFF">
        <w:rPr>
          <w:rFonts w:ascii="Times New Roman" w:hAnsi="Times New Roman" w:cs="Times New Roman"/>
          <w:sz w:val="28"/>
          <w:szCs w:val="28"/>
        </w:rPr>
        <w:t>федерального уровня АНО ДПО «НИИ дошкольного образования «Воспитатели России»</w:t>
      </w:r>
      <w:r w:rsidR="006A4B57">
        <w:rPr>
          <w:rFonts w:ascii="Times New Roman" w:hAnsi="Times New Roman" w:cs="Times New Roman"/>
          <w:sz w:val="28"/>
          <w:szCs w:val="28"/>
        </w:rPr>
        <w:t>. Сроки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могут переносится </w:t>
      </w:r>
      <w:r w:rsidR="006A4B57">
        <w:rPr>
          <w:rFonts w:ascii="Times New Roman" w:hAnsi="Times New Roman" w:cs="Times New Roman"/>
          <w:sz w:val="28"/>
          <w:szCs w:val="28"/>
        </w:rPr>
        <w:t>по решению организаторов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Вся сопроводительная документация мероприятий будет выслана </w:t>
      </w:r>
      <w:r w:rsidR="006A4B57">
        <w:rPr>
          <w:rFonts w:ascii="Times New Roman" w:hAnsi="Times New Roman" w:cs="Times New Roman"/>
          <w:sz w:val="28"/>
          <w:szCs w:val="28"/>
        </w:rPr>
        <w:t xml:space="preserve">на электронные почты учреждений </w:t>
      </w:r>
      <w:r>
        <w:rPr>
          <w:rFonts w:ascii="Times New Roman" w:hAnsi="Times New Roman" w:cs="Times New Roman"/>
          <w:sz w:val="28"/>
          <w:szCs w:val="28"/>
        </w:rPr>
        <w:t>заблаговременно</w:t>
      </w:r>
      <w:r w:rsidR="006A4B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678"/>
        <w:gridCol w:w="2059"/>
        <w:gridCol w:w="2112"/>
      </w:tblGrid>
      <w:tr w:rsidR="006A4B57" w14:paraId="2C169ADD" w14:textId="77777777" w:rsidTr="009C4CFF">
        <w:trPr>
          <w:trHeight w:val="270"/>
        </w:trPr>
        <w:tc>
          <w:tcPr>
            <w:tcW w:w="496" w:type="dxa"/>
          </w:tcPr>
          <w:p w14:paraId="460DC2EC" w14:textId="77777777" w:rsidR="006A4B57" w:rsidRDefault="006A4B57" w:rsidP="00F73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18FBB15A" w14:textId="77777777" w:rsidR="006A4B57" w:rsidRDefault="006A4B57" w:rsidP="006A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  <w:shd w:val="clear" w:color="auto" w:fill="auto"/>
          </w:tcPr>
          <w:p w14:paraId="0ACF8677" w14:textId="77777777" w:rsidR="006A4B57" w:rsidRDefault="006A4B57" w:rsidP="00F73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12" w:type="dxa"/>
            <w:shd w:val="clear" w:color="auto" w:fill="auto"/>
          </w:tcPr>
          <w:p w14:paraId="5666429E" w14:textId="77777777" w:rsidR="006A4B57" w:rsidRDefault="006A4B57" w:rsidP="006A4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6A4B57" w14:paraId="76767860" w14:textId="77777777" w:rsidTr="009C4CFF">
        <w:trPr>
          <w:trHeight w:val="1320"/>
        </w:trPr>
        <w:tc>
          <w:tcPr>
            <w:tcW w:w="496" w:type="dxa"/>
          </w:tcPr>
          <w:p w14:paraId="7A3FE699" w14:textId="77777777" w:rsidR="006A4B57" w:rsidRDefault="006A4B57" w:rsidP="006A4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3638675" w14:textId="33B92569" w:rsidR="002F4B24" w:rsidRDefault="002F4B24" w:rsidP="00B77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с вводным занятием по запуску площадки</w:t>
            </w:r>
          </w:p>
          <w:p w14:paraId="10CF8F37" w14:textId="77777777" w:rsidR="007047FC" w:rsidRDefault="007047FC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05B5F492" w14:textId="77777777" w:rsidR="006A4B57" w:rsidRDefault="006A4B57" w:rsidP="006A4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площадки</w:t>
            </w:r>
          </w:p>
        </w:tc>
        <w:tc>
          <w:tcPr>
            <w:tcW w:w="2112" w:type="dxa"/>
            <w:shd w:val="clear" w:color="auto" w:fill="auto"/>
          </w:tcPr>
          <w:p w14:paraId="30743DE0" w14:textId="5C46AE8B" w:rsidR="006A4B57" w:rsidRDefault="00A15979" w:rsidP="006A4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курса</w:t>
            </w:r>
          </w:p>
        </w:tc>
      </w:tr>
      <w:tr w:rsidR="002F4B24" w14:paraId="06E9F090" w14:textId="77777777" w:rsidTr="009C4CFF">
        <w:tc>
          <w:tcPr>
            <w:tcW w:w="496" w:type="dxa"/>
          </w:tcPr>
          <w:p w14:paraId="39F4F3B3" w14:textId="77777777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891CB29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д</w:t>
            </w:r>
            <w:r w:rsidRPr="004427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44275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Картинная галерея в детском саду</w:t>
            </w:r>
            <w:r w:rsidRPr="00442753">
              <w:rPr>
                <w:rFonts w:ascii="Times New Roman" w:hAnsi="Times New Roman" w:cs="Times New Roman"/>
                <w:sz w:val="28"/>
                <w:szCs w:val="28"/>
              </w:rPr>
              <w:t>» (лучшие практики)</w:t>
            </w:r>
          </w:p>
          <w:p w14:paraId="0535DCCB" w14:textId="15AD5CBD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7E640526" w14:textId="7C2B9DD0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753">
              <w:rPr>
                <w:rFonts w:ascii="Times New Roman" w:hAnsi="Times New Roman" w:cs="Times New Roman"/>
                <w:sz w:val="28"/>
                <w:szCs w:val="28"/>
              </w:rPr>
              <w:t>все площадки</w:t>
            </w:r>
          </w:p>
        </w:tc>
        <w:tc>
          <w:tcPr>
            <w:tcW w:w="2112" w:type="dxa"/>
            <w:shd w:val="clear" w:color="auto" w:fill="auto"/>
          </w:tcPr>
          <w:p w14:paraId="5E2685DA" w14:textId="30521E10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г.</w:t>
            </w:r>
          </w:p>
        </w:tc>
      </w:tr>
      <w:tr w:rsidR="002F4B24" w14:paraId="67EEF5CD" w14:textId="77777777" w:rsidTr="009C4CFF">
        <w:trPr>
          <w:trHeight w:val="1304"/>
        </w:trPr>
        <w:tc>
          <w:tcPr>
            <w:tcW w:w="496" w:type="dxa"/>
          </w:tcPr>
          <w:p w14:paraId="57BE7B29" w14:textId="77777777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1DE4048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0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Pr="00FE700F">
              <w:rPr>
                <w:rFonts w:ascii="Times New Roman" w:hAnsi="Times New Roman" w:cs="Times New Roman"/>
                <w:sz w:val="28"/>
                <w:szCs w:val="28"/>
              </w:rPr>
              <w:t>компанией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ео»</w:t>
            </w:r>
          </w:p>
          <w:p w14:paraId="0CE7598F" w14:textId="77777777" w:rsidR="002F4B24" w:rsidRPr="006A4B57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22637BAC" w14:textId="6654D0AA" w:rsidR="002F4B24" w:rsidRPr="006A4B57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C9">
              <w:rPr>
                <w:rFonts w:ascii="Times New Roman" w:hAnsi="Times New Roman" w:cs="Times New Roman"/>
                <w:sz w:val="28"/>
                <w:szCs w:val="28"/>
              </w:rPr>
              <w:t>все площадки</w:t>
            </w:r>
          </w:p>
        </w:tc>
        <w:tc>
          <w:tcPr>
            <w:tcW w:w="2112" w:type="dxa"/>
            <w:shd w:val="clear" w:color="auto" w:fill="auto"/>
          </w:tcPr>
          <w:p w14:paraId="5D8C3C37" w14:textId="5ED5EC2D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2F4B24" w14:paraId="02D00CD4" w14:textId="77777777" w:rsidTr="009C4CFF">
        <w:trPr>
          <w:trHeight w:val="326"/>
        </w:trPr>
        <w:tc>
          <w:tcPr>
            <w:tcW w:w="496" w:type="dxa"/>
          </w:tcPr>
          <w:p w14:paraId="5558A1EC" w14:textId="77777777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296E5F73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Петербургский образовательный форум 2024 г.</w:t>
            </w:r>
          </w:p>
          <w:p w14:paraId="3574EF5E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620FB3B3" w14:textId="0A5092C7" w:rsidR="002F4B24" w:rsidRPr="00442753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C9">
              <w:rPr>
                <w:rFonts w:ascii="Times New Roman" w:hAnsi="Times New Roman" w:cs="Times New Roman"/>
                <w:sz w:val="28"/>
                <w:szCs w:val="28"/>
              </w:rPr>
              <w:t>все площадки</w:t>
            </w:r>
          </w:p>
        </w:tc>
        <w:tc>
          <w:tcPr>
            <w:tcW w:w="2112" w:type="dxa"/>
            <w:shd w:val="clear" w:color="auto" w:fill="auto"/>
          </w:tcPr>
          <w:p w14:paraId="0F6DCFF8" w14:textId="501B8128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</w:tr>
      <w:tr w:rsidR="002F4B24" w14:paraId="5C5B2E11" w14:textId="77777777" w:rsidTr="009C4CFF">
        <w:trPr>
          <w:trHeight w:val="720"/>
        </w:trPr>
        <w:tc>
          <w:tcPr>
            <w:tcW w:w="496" w:type="dxa"/>
          </w:tcPr>
          <w:p w14:paraId="0288C92E" w14:textId="77777777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4F20DE3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по теме «Картинная галерея в детском саду»</w:t>
            </w:r>
          </w:p>
          <w:p w14:paraId="4C9E0B50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6624CDBB" w14:textId="750B8146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площадки</w:t>
            </w:r>
          </w:p>
        </w:tc>
        <w:tc>
          <w:tcPr>
            <w:tcW w:w="2112" w:type="dxa"/>
            <w:shd w:val="clear" w:color="auto" w:fill="auto"/>
          </w:tcPr>
          <w:p w14:paraId="556B4307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  <w:p w14:paraId="0EF75344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8BB02" w14:textId="02977EDF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24" w14:paraId="2A1465EA" w14:textId="77777777" w:rsidTr="009C4CFF">
        <w:trPr>
          <w:trHeight w:val="870"/>
        </w:trPr>
        <w:tc>
          <w:tcPr>
            <w:tcW w:w="496" w:type="dxa"/>
          </w:tcPr>
          <w:p w14:paraId="3103230F" w14:textId="77777777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59B0EB7A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Форумы «Дошкольное воспитание. Новые ориентиры.»</w:t>
            </w:r>
          </w:p>
          <w:p w14:paraId="73467CE3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1FAEF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мероприятия </w:t>
            </w:r>
            <w:r w:rsidRPr="00BF4B55">
              <w:rPr>
                <w:rFonts w:ascii="Times New Roman" w:hAnsi="Times New Roman" w:cs="Times New Roman"/>
                <w:sz w:val="28"/>
                <w:szCs w:val="28"/>
              </w:rPr>
              <w:t>ВОО «Воспитатели России»</w:t>
            </w:r>
          </w:p>
          <w:p w14:paraId="0274A760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61BD" w14:textId="77777777" w:rsidR="002F4B24" w:rsidRPr="006A4B57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36715ABD" w14:textId="5045CDCA" w:rsidR="002F4B24" w:rsidRPr="006A4B57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55">
              <w:rPr>
                <w:rFonts w:ascii="Times New Roman" w:hAnsi="Times New Roman" w:cs="Times New Roman"/>
                <w:sz w:val="28"/>
                <w:szCs w:val="28"/>
              </w:rPr>
              <w:t>все площадки</w:t>
            </w:r>
          </w:p>
        </w:tc>
        <w:tc>
          <w:tcPr>
            <w:tcW w:w="2112" w:type="dxa"/>
            <w:shd w:val="clear" w:color="auto" w:fill="auto"/>
          </w:tcPr>
          <w:p w14:paraId="35B2DEA6" w14:textId="20F495E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навигатору мероприятий на сайте </w:t>
            </w: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>ВОО «Воспитатели России»</w:t>
            </w:r>
          </w:p>
        </w:tc>
      </w:tr>
      <w:tr w:rsidR="002F4B24" w14:paraId="11128BDC" w14:textId="77777777" w:rsidTr="009C4CFF">
        <w:trPr>
          <w:trHeight w:val="870"/>
        </w:trPr>
        <w:tc>
          <w:tcPr>
            <w:tcW w:w="496" w:type="dxa"/>
          </w:tcPr>
          <w:p w14:paraId="08A5A8BA" w14:textId="22B4CC51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0BB854FA" w14:textId="5469AE6D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школы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образование»</w:t>
            </w:r>
          </w:p>
        </w:tc>
        <w:tc>
          <w:tcPr>
            <w:tcW w:w="2059" w:type="dxa"/>
            <w:shd w:val="clear" w:color="auto" w:fill="auto"/>
          </w:tcPr>
          <w:p w14:paraId="39A0AD66" w14:textId="755562CE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C9">
              <w:rPr>
                <w:rFonts w:ascii="Times New Roman" w:hAnsi="Times New Roman" w:cs="Times New Roman"/>
                <w:sz w:val="28"/>
                <w:szCs w:val="28"/>
              </w:rPr>
              <w:t>все площадки</w:t>
            </w:r>
          </w:p>
        </w:tc>
        <w:tc>
          <w:tcPr>
            <w:tcW w:w="2112" w:type="dxa"/>
            <w:shd w:val="clear" w:color="auto" w:fill="auto"/>
          </w:tcPr>
          <w:p w14:paraId="67BC81E1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C9">
              <w:rPr>
                <w:rFonts w:ascii="Times New Roman" w:hAnsi="Times New Roman" w:cs="Times New Roman"/>
                <w:sz w:val="28"/>
                <w:szCs w:val="28"/>
              </w:rPr>
              <w:t>По решению организаторов</w:t>
            </w:r>
          </w:p>
          <w:p w14:paraId="6428ECD5" w14:textId="53F56848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24" w14:paraId="4DE5A32C" w14:textId="77777777" w:rsidTr="009C4CFF">
        <w:trPr>
          <w:trHeight w:val="870"/>
        </w:trPr>
        <w:tc>
          <w:tcPr>
            <w:tcW w:w="496" w:type="dxa"/>
          </w:tcPr>
          <w:p w14:paraId="6B698562" w14:textId="77777777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A2EECB9" w14:textId="34D27AD9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053C533F" w14:textId="623C0D2E" w:rsidR="002F4B24" w:rsidRPr="00BF4B55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14:paraId="765249C9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24" w14:paraId="774C0E07" w14:textId="77777777" w:rsidTr="009C4CFF">
        <w:trPr>
          <w:trHeight w:val="870"/>
        </w:trPr>
        <w:tc>
          <w:tcPr>
            <w:tcW w:w="496" w:type="dxa"/>
          </w:tcPr>
          <w:p w14:paraId="13B11AF8" w14:textId="45CF771E" w:rsidR="002F4B24" w:rsidRDefault="002F4B24" w:rsidP="002F4B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0C646993" w14:textId="27CE717E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статьи в журнале «Воспитатели России»</w:t>
            </w:r>
          </w:p>
        </w:tc>
        <w:tc>
          <w:tcPr>
            <w:tcW w:w="2059" w:type="dxa"/>
            <w:shd w:val="clear" w:color="auto" w:fill="auto"/>
          </w:tcPr>
          <w:p w14:paraId="0DC8CA0D" w14:textId="77777777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реализующие программу с оборудованием</w:t>
            </w:r>
          </w:p>
          <w:p w14:paraId="0332E457" w14:textId="77777777" w:rsidR="002F4B24" w:rsidRPr="00BF4B55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14:paraId="526E94B7" w14:textId="6AFC0294" w:rsidR="002F4B24" w:rsidRDefault="002F4B24" w:rsidP="002F4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2023 г.</w:t>
            </w:r>
          </w:p>
        </w:tc>
      </w:tr>
    </w:tbl>
    <w:p w14:paraId="0FA9A895" w14:textId="77777777" w:rsidR="00F733CC" w:rsidRPr="00F733CC" w:rsidRDefault="00F733CC" w:rsidP="00F73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3CC" w:rsidRPr="00F733CC" w:rsidSect="009C4C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84"/>
    <w:rsid w:val="000A07E2"/>
    <w:rsid w:val="002F4B24"/>
    <w:rsid w:val="00387C28"/>
    <w:rsid w:val="003F59C2"/>
    <w:rsid w:val="00442753"/>
    <w:rsid w:val="004A3972"/>
    <w:rsid w:val="005C2C39"/>
    <w:rsid w:val="00674654"/>
    <w:rsid w:val="006869B9"/>
    <w:rsid w:val="006A4B57"/>
    <w:rsid w:val="007047FC"/>
    <w:rsid w:val="00900DC9"/>
    <w:rsid w:val="009C4CFF"/>
    <w:rsid w:val="00A15979"/>
    <w:rsid w:val="00B77AB7"/>
    <w:rsid w:val="00BF4B55"/>
    <w:rsid w:val="00CE5084"/>
    <w:rsid w:val="00D8084E"/>
    <w:rsid w:val="00E122A6"/>
    <w:rsid w:val="00E94D89"/>
    <w:rsid w:val="00EB48B1"/>
    <w:rsid w:val="00F733CC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DD5C"/>
  <w15:chartTrackingRefBased/>
  <w15:docId w15:val="{3D9F9DD1-81D1-450E-B8B7-4C68D795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Инженерная Сила</cp:lastModifiedBy>
  <cp:revision>11</cp:revision>
  <cp:lastPrinted>2022-09-30T07:54:00Z</cp:lastPrinted>
  <dcterms:created xsi:type="dcterms:W3CDTF">2023-06-26T10:25:00Z</dcterms:created>
  <dcterms:modified xsi:type="dcterms:W3CDTF">2023-07-24T06:13:00Z</dcterms:modified>
</cp:coreProperties>
</file>